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8091" w14:textId="79BEF7DE" w:rsidR="00167D62" w:rsidRDefault="00675667">
      <w:r>
        <w:rPr>
          <w:noProof/>
          <w:lang w:eastAsia="nb-NO"/>
        </w:rPr>
        <mc:AlternateContent>
          <mc:Choice Requires="wps">
            <w:drawing>
              <wp:anchor distT="0" distB="0" distL="114300" distR="114300" simplePos="0" relativeHeight="251659264" behindDoc="0" locked="0" layoutInCell="1" allowOverlap="1" wp14:anchorId="4577CC1B" wp14:editId="51B98C9F">
                <wp:simplePos x="0" y="0"/>
                <wp:positionH relativeFrom="margin">
                  <wp:posOffset>4518025</wp:posOffset>
                </wp:positionH>
                <wp:positionV relativeFrom="margin">
                  <wp:posOffset>-419735</wp:posOffset>
                </wp:positionV>
                <wp:extent cx="1516380" cy="1232535"/>
                <wp:effectExtent l="0" t="0" r="0" b="0"/>
                <wp:wrapSquare wrapText="bothSides"/>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6380" cy="1232535"/>
                        </a:xfrm>
                        <a:prstGeom prst="rect">
                          <a:avLst/>
                        </a:prstGeom>
                        <a:extLst>
                          <a:ext uri="{AF507438-7753-43E0-B8FC-AC1667EBCBE1}">
                            <a14:hiddenEffects xmlns:a14="http://schemas.microsoft.com/office/drawing/2010/main">
                              <a:effectLst/>
                            </a14:hiddenEffects>
                          </a:ext>
                        </a:extLst>
                      </wps:spPr>
                      <wps:txbx>
                        <w:txbxContent>
                          <w:p w14:paraId="0DE38D84" w14:textId="77777777" w:rsidR="00675667" w:rsidRDefault="00675667" w:rsidP="00675667">
                            <w:pPr>
                              <w:jc w:val="center"/>
                              <w:rPr>
                                <w:rFonts w:ascii="Arial Black" w:hAnsi="Arial Black"/>
                                <w:color w:val="000000"/>
                                <w:spacing w:val="120"/>
                                <w:sz w:val="24"/>
                                <w:szCs w:val="24"/>
                                <w14:textOutline w14:w="9525" w14:cap="flat" w14:cmpd="sng" w14:algn="ctr">
                                  <w14:solidFill>
                                    <w14:srgbClr w14:val="000000"/>
                                  </w14:solidFill>
                                  <w14:prstDash w14:val="solid"/>
                                  <w14:round/>
                                </w14:textOutline>
                                <w14:textFill>
                                  <w14:gradFill>
                                    <w14:gsLst>
                                      <w14:gs w14:pos="0">
                                        <w14:srgbClr w14:val="000000"/>
                                      </w14:gs>
                                      <w14:gs w14:pos="100000">
                                        <w14:srgbClr w14:val="CCCCCC">
                                          <w14:tint w14:val="20000"/>
                                        </w14:srgbClr>
                                      </w14:gs>
                                    </w14:gsLst>
                                    <w14:path w14:path="rect">
                                      <w14:fillToRect w14:l="50000" w14:t="50000" w14:r="50000" w14:b="50000"/>
                                    </w14:path>
                                  </w14:gradFill>
                                </w14:textFill>
                              </w:rPr>
                            </w:pPr>
                            <w:r>
                              <w:rPr>
                                <w:rFonts w:ascii="Arial Black" w:hAnsi="Arial Black"/>
                                <w:color w:val="000000"/>
                                <w:spacing w:val="120"/>
                                <w14:textOutline w14:w="9525" w14:cap="flat" w14:cmpd="sng" w14:algn="ctr">
                                  <w14:solidFill>
                                    <w14:srgbClr w14:val="000000"/>
                                  </w14:solidFill>
                                  <w14:prstDash w14:val="solid"/>
                                  <w14:round/>
                                </w14:textOutline>
                                <w14:textFill>
                                  <w14:gradFill>
                                    <w14:gsLst>
                                      <w14:gs w14:pos="0">
                                        <w14:srgbClr w14:val="000000"/>
                                      </w14:gs>
                                      <w14:gs w14:pos="100000">
                                        <w14:srgbClr w14:val="CCCCCC">
                                          <w14:tint w14:val="20000"/>
                                        </w14:srgbClr>
                                      </w14:gs>
                                    </w14:gsLst>
                                    <w14:path w14:path="rect">
                                      <w14:fillToRect w14:l="50000" w14:t="50000" w14:r="50000" w14:b="50000"/>
                                    </w14:path>
                                  </w14:gradFill>
                                </w14:textFill>
                              </w:rPr>
                              <w:t>BEST SAMMEN</w:t>
                            </w:r>
                          </w:p>
                        </w:txbxContent>
                      </wps:txbx>
                      <wps:bodyPr spcFirstLastPara="1" wrap="square" numCol="1" fromWordArt="1">
                        <a:prstTxWarp prst="textArchUp">
                          <a:avLst>
                            <a:gd name="adj" fmla="val 11134330"/>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CC1B" id="_x0000_t202" coordsize="21600,21600" o:spt="202" path="m,l,21600r21600,l21600,xe">
                <v:stroke joinstyle="miter"/>
                <v:path gradientshapeok="t" o:connecttype="rect"/>
              </v:shapetype>
              <v:shape id="WordArt 3" o:spid="_x0000_s1026" type="#_x0000_t202" style="position:absolute;margin-left:355.75pt;margin-top:-33.05pt;width:119.4pt;height:9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" filled="f" stroked="f">
                <o:lock v:ext="edit" shapetype="t"/>
                <v:textbox>
                  <w:txbxContent>
                    <w:p w14:paraId="0DE38D84" w14:textId="77777777" w:rsidR="00675667" w:rsidRDefault="00675667" w:rsidP="00675667">
                      <w:pPr>
                        <w:jc w:val="center"/>
                        <w:rPr>
                          <w:rFonts w:ascii="Arial Black" w:hAnsi="Arial Black"/>
                          <w:color w:val="000000"/>
                          <w:spacing w:val="120"/>
                          <w:sz w:val="24"/>
                          <w:szCs w:val="24"/>
                          <w14:textOutline w14:w="9525" w14:cap="flat" w14:cmpd="sng" w14:algn="ctr">
                            <w14:solidFill>
                              <w14:srgbClr w14:val="000000"/>
                            </w14:solidFill>
                            <w14:prstDash w14:val="solid"/>
                            <w14:round/>
                          </w14:textOutline>
                          <w14:textFill>
                            <w14:gradFill>
                              <w14:gsLst>
                                <w14:gs w14:pos="0">
                                  <w14:srgbClr w14:val="000000"/>
                                </w14:gs>
                                <w14:gs w14:pos="100000">
                                  <w14:srgbClr w14:val="CCCCCC">
                                    <w14:tint w14:val="20000"/>
                                  </w14:srgbClr>
                                </w14:gs>
                              </w14:gsLst>
                              <w14:path w14:path="rect">
                                <w14:fillToRect w14:l="50000" w14:t="50000" w14:r="50000" w14:b="50000"/>
                              </w14:path>
                            </w14:gradFill>
                          </w14:textFill>
                        </w:rPr>
                      </w:pPr>
                      <w:r>
                        <w:rPr>
                          <w:rFonts w:ascii="Arial Black" w:hAnsi="Arial Black"/>
                          <w:color w:val="000000"/>
                          <w:spacing w:val="120"/>
                          <w14:textOutline w14:w="9525" w14:cap="flat" w14:cmpd="sng" w14:algn="ctr">
                            <w14:solidFill>
                              <w14:srgbClr w14:val="000000"/>
                            </w14:solidFill>
                            <w14:prstDash w14:val="solid"/>
                            <w14:round/>
                          </w14:textOutline>
                          <w14:textFill>
                            <w14:gradFill>
                              <w14:gsLst>
                                <w14:gs w14:pos="0">
                                  <w14:srgbClr w14:val="000000"/>
                                </w14:gs>
                                <w14:gs w14:pos="100000">
                                  <w14:srgbClr w14:val="CCCCCC">
                                    <w14:tint w14:val="20000"/>
                                  </w14:srgbClr>
                                </w14:gs>
                              </w14:gsLst>
                              <w14:path w14:path="rect">
                                <w14:fillToRect w14:l="50000" w14:t="50000" w14:r="50000" w14:b="50000"/>
                              </w14:path>
                            </w14:gradFill>
                          </w14:textFill>
                        </w:rPr>
                        <w:t>BEST SAMMEN</w:t>
                      </w:r>
                    </w:p>
                  </w:txbxContent>
                </v:textbox>
                <w10:wrap type="square" anchorx="margin" anchory="margin"/>
              </v:shape>
            </w:pict>
          </mc:Fallback>
        </mc:AlternateContent>
      </w:r>
    </w:p>
    <w:p w14:paraId="30EF3928" w14:textId="77777777" w:rsidR="00167D62" w:rsidRDefault="00167D62"/>
    <w:p w14:paraId="75AA103E" w14:textId="183E0B71" w:rsidR="00DC0A49" w:rsidRPr="00DC0A49" w:rsidRDefault="00DC0A49" w:rsidP="00DC0A49">
      <w:pPr>
        <w:jc w:val="center"/>
        <w:rPr>
          <w:b/>
          <w:bCs/>
          <w:sz w:val="28"/>
          <w:szCs w:val="28"/>
        </w:rPr>
      </w:pPr>
      <w:r w:rsidRPr="00DC0A49">
        <w:rPr>
          <w:b/>
          <w:bCs/>
          <w:sz w:val="28"/>
          <w:szCs w:val="28"/>
        </w:rPr>
        <w:t>Vedtekter for Ekornheia Barnehage</w:t>
      </w:r>
    </w:p>
    <w:p w14:paraId="64707E62" w14:textId="79AC161A" w:rsidR="00167D62" w:rsidRPr="00DC0A49" w:rsidRDefault="00DC0A49" w:rsidP="00DC0A49">
      <w:pPr>
        <w:jc w:val="center"/>
        <w:rPr>
          <w:b/>
          <w:bCs/>
          <w:sz w:val="28"/>
          <w:szCs w:val="28"/>
        </w:rPr>
      </w:pPr>
      <w:r w:rsidRPr="00DC0A49">
        <w:rPr>
          <w:b/>
          <w:bCs/>
          <w:sz w:val="28"/>
          <w:szCs w:val="28"/>
        </w:rPr>
        <w:t xml:space="preserve">Med endringer pr. </w:t>
      </w:r>
      <w:r w:rsidRPr="00DC0A49">
        <w:rPr>
          <w:b/>
          <w:bCs/>
          <w:sz w:val="28"/>
          <w:szCs w:val="28"/>
        </w:rPr>
        <w:t>13.03</w:t>
      </w:r>
      <w:r w:rsidRPr="00DC0A49">
        <w:rPr>
          <w:b/>
          <w:bCs/>
          <w:sz w:val="28"/>
          <w:szCs w:val="28"/>
        </w:rPr>
        <w:t>.20</w:t>
      </w:r>
      <w:r w:rsidRPr="00DC0A49">
        <w:rPr>
          <w:b/>
          <w:bCs/>
          <w:sz w:val="28"/>
          <w:szCs w:val="28"/>
        </w:rPr>
        <w:t>2</w:t>
      </w:r>
      <w:r w:rsidRPr="00DC0A49">
        <w:rPr>
          <w:b/>
          <w:bCs/>
          <w:sz w:val="28"/>
          <w:szCs w:val="28"/>
        </w:rPr>
        <w:t>3</w:t>
      </w:r>
    </w:p>
    <w:p w14:paraId="4AAD610C" w14:textId="77777777" w:rsidR="00DE3BAE" w:rsidRDefault="00167D62">
      <w:r>
        <w:rPr>
          <w:noProof/>
          <w:lang w:eastAsia="nb-NO"/>
        </w:rPr>
        <w:drawing>
          <wp:anchor distT="0" distB="0" distL="114300" distR="114300" simplePos="0" relativeHeight="251658240" behindDoc="0" locked="0" layoutInCell="1" allowOverlap="1" wp14:anchorId="1FDE077F" wp14:editId="23D244E4">
            <wp:simplePos x="0" y="0"/>
            <wp:positionH relativeFrom="margin">
              <wp:align>right</wp:align>
            </wp:positionH>
            <wp:positionV relativeFrom="margin">
              <wp:align>top</wp:align>
            </wp:positionV>
            <wp:extent cx="885825" cy="1333500"/>
            <wp:effectExtent l="19050" t="0" r="9525" b="0"/>
            <wp:wrapSquare wrapText="bothSides"/>
            <wp:docPr id="2" name="Bil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885825" cy="1333500"/>
                    </a:xfrm>
                    <a:prstGeom prst="rect">
                      <a:avLst/>
                    </a:prstGeom>
                    <a:noFill/>
                  </pic:spPr>
                </pic:pic>
              </a:graphicData>
            </a:graphic>
          </wp:anchor>
        </w:drawing>
      </w:r>
    </w:p>
    <w:p w14:paraId="7870F554" w14:textId="77777777" w:rsidR="00167D62" w:rsidRDefault="00167D62"/>
    <w:p w14:paraId="20808DE8" w14:textId="77777777" w:rsidR="00167D62" w:rsidRDefault="00167D62"/>
    <w:p w14:paraId="7ED0B074" w14:textId="77777777" w:rsidR="00167D62" w:rsidRDefault="00167D62"/>
    <w:p w14:paraId="270E54AB" w14:textId="77777777" w:rsidR="00167D62" w:rsidRDefault="00167D62"/>
    <w:p w14:paraId="1EBB92AA" w14:textId="77777777" w:rsidR="00DC0A49" w:rsidRPr="00DC0A49" w:rsidRDefault="00DC0A49" w:rsidP="00DC0A49">
      <w:pPr>
        <w:numPr>
          <w:ilvl w:val="0"/>
          <w:numId w:val="1"/>
        </w:numPr>
        <w:rPr>
          <w:rFonts w:ascii="Times New Roman" w:eastAsia="Times New Roman" w:hAnsi="Times New Roman" w:cs="Times New Roman"/>
          <w:b/>
          <w:sz w:val="28"/>
          <w:szCs w:val="20"/>
        </w:rPr>
      </w:pPr>
      <w:r w:rsidRPr="00DC0A49">
        <w:rPr>
          <w:rFonts w:ascii="Times New Roman" w:eastAsia="Times New Roman" w:hAnsi="Times New Roman" w:cs="Times New Roman"/>
          <w:b/>
          <w:sz w:val="28"/>
          <w:szCs w:val="20"/>
        </w:rPr>
        <w:t>Barnehagens daglige drift</w:t>
      </w:r>
    </w:p>
    <w:p w14:paraId="1CF6380F" w14:textId="77777777" w:rsidR="00DC0A49" w:rsidRPr="00DC0A49" w:rsidRDefault="00DC0A49" w:rsidP="00DC0A49">
      <w:pPr>
        <w:ind w:left="360"/>
        <w:rPr>
          <w:rFonts w:ascii="Times New Roman" w:eastAsia="Times New Roman" w:hAnsi="Times New Roman" w:cs="Times New Roman"/>
          <w:b/>
          <w:sz w:val="24"/>
          <w:szCs w:val="24"/>
        </w:rPr>
      </w:pPr>
    </w:p>
    <w:p w14:paraId="2CD1690C"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b/>
          <w:sz w:val="24"/>
          <w:szCs w:val="24"/>
        </w:rPr>
        <w:t>Rapportering</w:t>
      </w:r>
    </w:p>
    <w:p w14:paraId="78B7C3C7"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Barnehagens daglige drift forestås av styrer. Styrer er barnehagens administrative og pedagogiske leder. Styrer skal samarbeide nært og rapportere til barnehagens styre. Styrer orienterer til samarbeidsutvalget.</w:t>
      </w:r>
    </w:p>
    <w:p w14:paraId="3CDEA201" w14:textId="77777777" w:rsidR="00DC0A49" w:rsidRPr="00DC0A49" w:rsidRDefault="00DC0A49" w:rsidP="00DC0A49">
      <w:pPr>
        <w:ind w:left="360"/>
        <w:rPr>
          <w:rFonts w:ascii="Times New Roman" w:eastAsia="Times New Roman" w:hAnsi="Times New Roman" w:cs="Times New Roman"/>
          <w:sz w:val="24"/>
          <w:szCs w:val="20"/>
        </w:rPr>
      </w:pPr>
    </w:p>
    <w:p w14:paraId="43F9CBD1" w14:textId="77777777" w:rsidR="00DC0A49" w:rsidRPr="00DC0A49" w:rsidRDefault="00DC0A49" w:rsidP="00DC0A49">
      <w:pPr>
        <w:ind w:left="360"/>
        <w:rPr>
          <w:rFonts w:ascii="Times New Roman" w:eastAsia="Times New Roman" w:hAnsi="Times New Roman" w:cs="Times New Roman"/>
          <w:b/>
          <w:bCs/>
          <w:sz w:val="24"/>
          <w:szCs w:val="20"/>
        </w:rPr>
      </w:pPr>
      <w:r w:rsidRPr="00DC0A49">
        <w:rPr>
          <w:rFonts w:ascii="Times New Roman" w:eastAsia="Times New Roman" w:hAnsi="Times New Roman" w:cs="Times New Roman"/>
          <w:b/>
          <w:bCs/>
          <w:sz w:val="24"/>
          <w:szCs w:val="20"/>
        </w:rPr>
        <w:t>Åpningstider</w:t>
      </w:r>
    </w:p>
    <w:p w14:paraId="610CE764"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Barnehagen er åpen på hverdager fra 07.00 til 17.00 f.o.m. mandag til fredag med unntak av bevegelige helligdager. Barnet skal ha ferie minst 4 uker i løpet av barnehageåret. Barnehagen holder sommerstengt i ukene 28, 29 og 30. Barnehagen holder stengt Julaften og nyttårsaften. Mellom jul og nyttår, samt dagene mellom palmesøndag og skjærtorsdag holdes stengt med mindre annet er særskilt avtalt med barnehagens styrer. Ved en slik særskilt avtale plikter foreldrene å informere barnehagen i god tid om barnet vil komme i barnehagen. Barnehagen stenger i tilfelle kl. 13.00 onsdag før skjærtorsdag</w:t>
      </w:r>
    </w:p>
    <w:p w14:paraId="4715D8B2" w14:textId="77777777" w:rsidR="00DC0A49" w:rsidRPr="00DC0A49" w:rsidRDefault="00DC0A49" w:rsidP="00DC0A49">
      <w:pPr>
        <w:ind w:left="360"/>
        <w:rPr>
          <w:rFonts w:ascii="Times New Roman" w:eastAsia="Times New Roman" w:hAnsi="Times New Roman" w:cs="Times New Roman"/>
          <w:sz w:val="24"/>
          <w:szCs w:val="20"/>
        </w:rPr>
      </w:pPr>
    </w:p>
    <w:p w14:paraId="2C26F7B0" w14:textId="77777777" w:rsidR="00DC0A49" w:rsidRPr="00DC0A49" w:rsidRDefault="00DC0A49" w:rsidP="00DC0A49">
      <w:pPr>
        <w:numPr>
          <w:ilvl w:val="0"/>
          <w:numId w:val="1"/>
        </w:numPr>
        <w:rPr>
          <w:rFonts w:ascii="Times New Roman" w:eastAsia="Times New Roman" w:hAnsi="Times New Roman" w:cs="Times New Roman"/>
          <w:b/>
          <w:sz w:val="28"/>
          <w:szCs w:val="20"/>
        </w:rPr>
      </w:pPr>
      <w:r w:rsidRPr="00DC0A49">
        <w:rPr>
          <w:rFonts w:ascii="Times New Roman" w:eastAsia="Times New Roman" w:hAnsi="Times New Roman" w:cs="Times New Roman"/>
          <w:b/>
          <w:sz w:val="28"/>
          <w:szCs w:val="20"/>
        </w:rPr>
        <w:t>Plikter ved fremmøte</w:t>
      </w:r>
    </w:p>
    <w:p w14:paraId="6DF8D84D" w14:textId="77777777" w:rsidR="00DC0A49" w:rsidRPr="00DC0A49" w:rsidRDefault="00DC0A49" w:rsidP="00DC0A49">
      <w:pPr>
        <w:ind w:left="360"/>
        <w:rPr>
          <w:rFonts w:ascii="Times New Roman" w:eastAsia="Times New Roman" w:hAnsi="Times New Roman" w:cs="Times New Roman"/>
          <w:sz w:val="24"/>
          <w:szCs w:val="20"/>
        </w:rPr>
      </w:pPr>
    </w:p>
    <w:p w14:paraId="7E8EF91B"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Det skal gis beskjed til personalet at barn er kommet/hentet. Barna skal være hentet og ute av barnehagen før stengetid. Ved fravær skal det gis beskjed til barnehagen. </w:t>
      </w:r>
    </w:p>
    <w:p w14:paraId="4DF779D1" w14:textId="77777777" w:rsidR="00DC0A49" w:rsidRPr="00DC0A49" w:rsidRDefault="00DC0A49" w:rsidP="00DC0A49">
      <w:pPr>
        <w:ind w:left="360"/>
        <w:rPr>
          <w:rFonts w:ascii="Times New Roman" w:eastAsia="Times New Roman" w:hAnsi="Times New Roman" w:cs="Times New Roman"/>
          <w:sz w:val="24"/>
          <w:szCs w:val="20"/>
        </w:rPr>
      </w:pPr>
    </w:p>
    <w:p w14:paraId="2A092E41"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Det påligger foreldrene å gi barnehagens avdeling klar beskjed dersom andre enn foreldrene skal ha anledning til å hente barnet.</w:t>
      </w:r>
    </w:p>
    <w:p w14:paraId="3D403999" w14:textId="77777777" w:rsidR="00DC0A49" w:rsidRPr="00DC0A49" w:rsidRDefault="00DC0A49" w:rsidP="00DC0A49">
      <w:pPr>
        <w:ind w:left="360"/>
        <w:rPr>
          <w:rFonts w:ascii="Times New Roman" w:eastAsia="Times New Roman" w:hAnsi="Times New Roman" w:cs="Times New Roman"/>
          <w:sz w:val="24"/>
          <w:szCs w:val="20"/>
        </w:rPr>
      </w:pPr>
    </w:p>
    <w:p w14:paraId="63EE6F15" w14:textId="77777777" w:rsidR="00DC0A49" w:rsidRPr="00DC0A49" w:rsidRDefault="00DC0A49" w:rsidP="00DC0A49">
      <w:pPr>
        <w:numPr>
          <w:ilvl w:val="0"/>
          <w:numId w:val="1"/>
        </w:numPr>
        <w:rPr>
          <w:rFonts w:ascii="Times New Roman" w:eastAsia="Times New Roman" w:hAnsi="Times New Roman" w:cs="Times New Roman"/>
          <w:b/>
          <w:sz w:val="28"/>
          <w:szCs w:val="20"/>
        </w:rPr>
      </w:pPr>
      <w:r w:rsidRPr="00DC0A49">
        <w:rPr>
          <w:rFonts w:ascii="Times New Roman" w:eastAsia="Times New Roman" w:hAnsi="Times New Roman" w:cs="Times New Roman"/>
          <w:b/>
          <w:sz w:val="28"/>
          <w:szCs w:val="20"/>
        </w:rPr>
        <w:t>Personalet i barnehagen</w:t>
      </w:r>
    </w:p>
    <w:p w14:paraId="4D2863ED" w14:textId="77777777" w:rsidR="00DC0A49" w:rsidRPr="00DC0A49" w:rsidRDefault="00DC0A49" w:rsidP="00DC0A49">
      <w:pPr>
        <w:ind w:left="360"/>
        <w:rPr>
          <w:rFonts w:ascii="Times New Roman" w:eastAsia="Times New Roman" w:hAnsi="Times New Roman" w:cs="Times New Roman"/>
          <w:sz w:val="24"/>
          <w:szCs w:val="20"/>
        </w:rPr>
      </w:pPr>
    </w:p>
    <w:p w14:paraId="218E5923"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I henhold til barnehagelovens skal bemanningen i barnehagen bestå av førskolelærere, og annet kvalifisert personale. Bemanningen må være tilstrekkelig til at personalet kan drive en tilfredsstillende pedagogisk virksomhet samt oppfylle lovens krav til bemanning. </w:t>
      </w:r>
    </w:p>
    <w:p w14:paraId="6CFE459D" w14:textId="77777777" w:rsidR="00DC0A49" w:rsidRPr="00DC0A49" w:rsidRDefault="00DC0A49" w:rsidP="00DC0A49">
      <w:pPr>
        <w:ind w:left="360"/>
        <w:rPr>
          <w:rFonts w:ascii="Times New Roman" w:eastAsia="Times New Roman" w:hAnsi="Times New Roman" w:cs="Times New Roman"/>
          <w:sz w:val="24"/>
          <w:szCs w:val="20"/>
        </w:rPr>
      </w:pPr>
    </w:p>
    <w:p w14:paraId="71C19730"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Den som skal arbeide i barnehagen må fremlegge tilfredsstillende politiattest iht. Barnehageloven. Personer som er dømt for seksuelle overgrep mot barn, er utelukket fra arbeid i barnehagen. </w:t>
      </w:r>
    </w:p>
    <w:p w14:paraId="2AD1EFB8" w14:textId="77777777" w:rsidR="00DC0A49" w:rsidRPr="00DC0A49" w:rsidRDefault="00DC0A49" w:rsidP="00DC0A49">
      <w:pPr>
        <w:ind w:left="360"/>
        <w:rPr>
          <w:rFonts w:ascii="Times New Roman" w:eastAsia="Times New Roman" w:hAnsi="Times New Roman" w:cs="Times New Roman"/>
          <w:sz w:val="24"/>
          <w:szCs w:val="20"/>
        </w:rPr>
      </w:pPr>
    </w:p>
    <w:p w14:paraId="52E6333E"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Foreningen representert ved dens styre, er de ansattes arbeidsgiver. Betingelser </w:t>
      </w:r>
      <w:proofErr w:type="spellStart"/>
      <w:r w:rsidRPr="00DC0A49">
        <w:rPr>
          <w:rFonts w:ascii="Times New Roman" w:eastAsia="Times New Roman" w:hAnsi="Times New Roman" w:cs="Times New Roman"/>
          <w:sz w:val="24"/>
          <w:szCs w:val="20"/>
        </w:rPr>
        <w:t>m.h.t.</w:t>
      </w:r>
      <w:proofErr w:type="spellEnd"/>
      <w:r w:rsidRPr="00DC0A49">
        <w:rPr>
          <w:rFonts w:ascii="Times New Roman" w:eastAsia="Times New Roman" w:hAnsi="Times New Roman" w:cs="Times New Roman"/>
          <w:sz w:val="24"/>
          <w:szCs w:val="20"/>
        </w:rPr>
        <w:t xml:space="preserve"> ansettelse avtales skriftlig med styret. De ansatte skal gjennomgående lønnes minst like godt som tilsvarende stillinger i Drammen kommune. Arbeidsgiver plikter å etablere og drive godkjent lovpålagt pensjonsordning. Tilsvarende plikter arbeidsgiver å tegne yrkesskadeforsikring i.h.t lov om yrkesskadeforsikring.</w:t>
      </w:r>
    </w:p>
    <w:p w14:paraId="6BD2E7C7" w14:textId="77777777" w:rsidR="00167D62" w:rsidRDefault="00167D62"/>
    <w:p w14:paraId="6CFBF328" w14:textId="77777777" w:rsidR="00DC0A49" w:rsidRDefault="00DC0A49"/>
    <w:p w14:paraId="38F0673A" w14:textId="77777777" w:rsidR="00DC0A49" w:rsidRPr="00DC0A49" w:rsidRDefault="00DC0A49" w:rsidP="00DC0A49">
      <w:pPr>
        <w:numPr>
          <w:ilvl w:val="0"/>
          <w:numId w:val="1"/>
        </w:numPr>
        <w:rPr>
          <w:rFonts w:ascii="Times New Roman" w:eastAsia="Times New Roman" w:hAnsi="Times New Roman" w:cs="Times New Roman"/>
          <w:b/>
          <w:sz w:val="28"/>
          <w:szCs w:val="20"/>
        </w:rPr>
      </w:pPr>
      <w:r w:rsidRPr="00DC0A49">
        <w:rPr>
          <w:rFonts w:ascii="Times New Roman" w:eastAsia="Times New Roman" w:hAnsi="Times New Roman" w:cs="Times New Roman"/>
          <w:b/>
          <w:sz w:val="28"/>
          <w:szCs w:val="20"/>
        </w:rPr>
        <w:lastRenderedPageBreak/>
        <w:t>Opptak av barn</w:t>
      </w:r>
    </w:p>
    <w:p w14:paraId="79B4EEB7" w14:textId="77777777" w:rsidR="00DC0A49" w:rsidRPr="00DC0A49" w:rsidRDefault="00DC0A49" w:rsidP="00DC0A49">
      <w:pPr>
        <w:ind w:left="360"/>
        <w:rPr>
          <w:rFonts w:ascii="Times New Roman" w:eastAsia="Times New Roman" w:hAnsi="Times New Roman" w:cs="Times New Roman"/>
          <w:sz w:val="24"/>
          <w:szCs w:val="20"/>
        </w:rPr>
      </w:pPr>
    </w:p>
    <w:p w14:paraId="2D36C9BC"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I Drammen kommune er det samordnet opptak for alle kommunale og private barnehager. Søknad om barnehageplass skal av denne grunn sendes Drammen kommune. Barnehagens styre er opptaksmyndighet. Opptak skjer ordinært 1. august. I henhold til Drammen kommunes vedtekter vil søknadsfristen til barnehagen følge søknadsfristen i kommunen til enhver tid. Utover den angitte opptaksperiode kan det tas opp barn etter en konkret vurdering f.eks. ved oppsigelse av plasser.</w:t>
      </w:r>
    </w:p>
    <w:p w14:paraId="29E5F077" w14:textId="77777777" w:rsidR="00DC0A49" w:rsidRPr="00DC0A49" w:rsidRDefault="00DC0A49" w:rsidP="00DC0A49">
      <w:pPr>
        <w:ind w:left="360"/>
        <w:rPr>
          <w:rFonts w:ascii="Times New Roman" w:eastAsia="Times New Roman" w:hAnsi="Times New Roman" w:cs="Times New Roman"/>
          <w:sz w:val="24"/>
          <w:szCs w:val="20"/>
        </w:rPr>
      </w:pPr>
    </w:p>
    <w:p w14:paraId="7546BD6C" w14:textId="77777777" w:rsidR="00DC0A49" w:rsidRPr="00DC0A49" w:rsidRDefault="00DC0A49" w:rsidP="00DC0A49">
      <w:pPr>
        <w:ind w:left="360"/>
        <w:rPr>
          <w:rFonts w:ascii="Times New Roman" w:eastAsia="Times New Roman" w:hAnsi="Times New Roman" w:cs="Times New Roman"/>
          <w:b/>
          <w:bCs/>
          <w:sz w:val="24"/>
          <w:szCs w:val="20"/>
        </w:rPr>
      </w:pPr>
      <w:r w:rsidRPr="00DC0A49">
        <w:rPr>
          <w:rFonts w:ascii="Times New Roman" w:eastAsia="Times New Roman" w:hAnsi="Times New Roman" w:cs="Times New Roman"/>
          <w:b/>
          <w:bCs/>
          <w:sz w:val="24"/>
          <w:szCs w:val="20"/>
        </w:rPr>
        <w:t>Momenter ved opptak</w:t>
      </w:r>
    </w:p>
    <w:p w14:paraId="35DDE147"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Opptak skal i hovedsak avgjøres etter en samlet pedagogisk vurdering.</w:t>
      </w:r>
    </w:p>
    <w:p w14:paraId="1C18432D" w14:textId="77777777" w:rsidR="00DC0A49" w:rsidRPr="00DC0A49" w:rsidRDefault="00DC0A49" w:rsidP="00DC0A49">
      <w:pPr>
        <w:ind w:left="360"/>
        <w:rPr>
          <w:rFonts w:ascii="Times New Roman" w:eastAsia="Times New Roman" w:hAnsi="Times New Roman" w:cs="Times New Roman"/>
          <w:sz w:val="24"/>
          <w:szCs w:val="20"/>
        </w:rPr>
      </w:pPr>
    </w:p>
    <w:p w14:paraId="69D5DBC7" w14:textId="77777777" w:rsidR="00DC0A49" w:rsidRPr="00DC0A49" w:rsidRDefault="00DC0A49" w:rsidP="00DC0A49">
      <w:pPr>
        <w:ind w:left="360"/>
        <w:rPr>
          <w:rFonts w:ascii="Times New Roman" w:eastAsia="Times New Roman" w:hAnsi="Times New Roman" w:cs="Times New Roman"/>
          <w:b/>
          <w:bCs/>
          <w:sz w:val="24"/>
          <w:szCs w:val="20"/>
        </w:rPr>
      </w:pPr>
      <w:r w:rsidRPr="00DC0A49">
        <w:rPr>
          <w:rFonts w:ascii="Times New Roman" w:eastAsia="Times New Roman" w:hAnsi="Times New Roman" w:cs="Times New Roman"/>
          <w:b/>
          <w:bCs/>
          <w:sz w:val="24"/>
          <w:szCs w:val="20"/>
        </w:rPr>
        <w:t>4.1 Overordnet målsetning:</w:t>
      </w:r>
    </w:p>
    <w:p w14:paraId="4C5D579B"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Det legges vekt på at gruppesammensetningen </w:t>
      </w:r>
      <w:proofErr w:type="spellStart"/>
      <w:r w:rsidRPr="00DC0A49">
        <w:rPr>
          <w:rFonts w:ascii="Times New Roman" w:eastAsia="Times New Roman" w:hAnsi="Times New Roman" w:cs="Times New Roman"/>
          <w:sz w:val="24"/>
          <w:szCs w:val="20"/>
        </w:rPr>
        <w:t>m.h.t.</w:t>
      </w:r>
      <w:proofErr w:type="spellEnd"/>
      <w:r w:rsidRPr="00DC0A49">
        <w:rPr>
          <w:rFonts w:ascii="Times New Roman" w:eastAsia="Times New Roman" w:hAnsi="Times New Roman" w:cs="Times New Roman"/>
          <w:sz w:val="24"/>
          <w:szCs w:val="20"/>
        </w:rPr>
        <w:t xml:space="preserve"> alder, kjønn etc. blir så god som mulig, slik at barnehagelovens formålsparagraf ivaretas på en skikkelig måte. I hovedregelen bør opptak kun gjøres av barn som er bosatt i Drammen Kommune. Hovedopptak foregår i perioden 1. mars til 31. mai hvert år. Resten av året er supplerende opptak. Det tilbys kun 100 % barnehageplass.</w:t>
      </w:r>
    </w:p>
    <w:p w14:paraId="33F6A7E1"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Dersom barnehagen ikke kan tilby plass til alle som søker skal opptak skje etter følgende prioritetsrekkefølge:</w:t>
      </w:r>
    </w:p>
    <w:p w14:paraId="18934306" w14:textId="77777777" w:rsidR="00DC0A49" w:rsidRPr="00DC0A49" w:rsidRDefault="00DC0A49" w:rsidP="00DC0A49">
      <w:pPr>
        <w:ind w:left="360"/>
        <w:rPr>
          <w:rFonts w:ascii="Times New Roman" w:eastAsia="Times New Roman" w:hAnsi="Times New Roman" w:cs="Times New Roman"/>
          <w:sz w:val="24"/>
          <w:szCs w:val="20"/>
        </w:rPr>
      </w:pPr>
    </w:p>
    <w:p w14:paraId="647F0050" w14:textId="77777777" w:rsidR="00DC0A49" w:rsidRPr="00DC0A49" w:rsidRDefault="00DC0A49" w:rsidP="00DC0A49">
      <w:pPr>
        <w:numPr>
          <w:ilvl w:val="0"/>
          <w:numId w:val="2"/>
        </w:numPr>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Barn som har nedsatt funksjonsevne, </w:t>
      </w:r>
      <w:proofErr w:type="spellStart"/>
      <w:r w:rsidRPr="00DC0A49">
        <w:rPr>
          <w:rFonts w:ascii="Times New Roman" w:eastAsia="Times New Roman" w:hAnsi="Times New Roman" w:cs="Times New Roman"/>
          <w:sz w:val="24"/>
          <w:szCs w:val="20"/>
        </w:rPr>
        <w:t>jmf</w:t>
      </w:r>
      <w:proofErr w:type="spellEnd"/>
      <w:r w:rsidRPr="00DC0A49">
        <w:rPr>
          <w:rFonts w:ascii="Times New Roman" w:eastAsia="Times New Roman" w:hAnsi="Times New Roman" w:cs="Times New Roman"/>
          <w:sz w:val="24"/>
          <w:szCs w:val="20"/>
        </w:rPr>
        <w:t xml:space="preserve"> Barnehageloven §18, og barn som det er fattet vedtak om etter lov om barneverntjenester §4-12 og §4-4 annet og fjerde ledd. Dokumentasjon fra sakkyndig instans eller annet må følge søknaden.</w:t>
      </w:r>
    </w:p>
    <w:p w14:paraId="773BF3AC" w14:textId="77777777" w:rsidR="00DC0A49" w:rsidRPr="00DC0A49" w:rsidRDefault="00DC0A49" w:rsidP="00DC0A49">
      <w:pPr>
        <w:numPr>
          <w:ilvl w:val="0"/>
          <w:numId w:val="2"/>
        </w:numPr>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Dersom en av økonomiske årsaker eller sammensetning av barnegruppene i barnehagen er avhengig av en bestemt fordeling, skal dette tas hensyn til.</w:t>
      </w:r>
    </w:p>
    <w:p w14:paraId="51FFFBEE" w14:textId="77777777" w:rsidR="00DC0A49" w:rsidRPr="00DC0A49" w:rsidRDefault="00DC0A49" w:rsidP="00DC0A49">
      <w:pPr>
        <w:numPr>
          <w:ilvl w:val="0"/>
          <w:numId w:val="2"/>
        </w:numPr>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Søsken til barn som allerede har plass i barnehagen, </w:t>
      </w:r>
      <w:proofErr w:type="spellStart"/>
      <w:r w:rsidRPr="00DC0A49">
        <w:rPr>
          <w:rFonts w:ascii="Times New Roman" w:eastAsia="Times New Roman" w:hAnsi="Times New Roman" w:cs="Times New Roman"/>
          <w:sz w:val="24"/>
          <w:szCs w:val="20"/>
        </w:rPr>
        <w:t>def</w:t>
      </w:r>
      <w:proofErr w:type="spellEnd"/>
      <w:r w:rsidRPr="00DC0A49">
        <w:rPr>
          <w:rFonts w:ascii="Times New Roman" w:eastAsia="Times New Roman" w:hAnsi="Times New Roman" w:cs="Times New Roman"/>
          <w:sz w:val="24"/>
          <w:szCs w:val="20"/>
        </w:rPr>
        <w:t xml:space="preserve">. Søsken; barn bosatt på samme adresse ifølge folkeregisteret. Når det ikke er mulig å tilby alle plasser vil det bli avgjort etter fødselsdato, fra eldst til yngst, samt barnehagens overordnede målsetting, se pkt. 4,1. har fortrinnsrett. Barn til barnehagens ansatte vil også kunne prioriteres. </w:t>
      </w:r>
    </w:p>
    <w:p w14:paraId="6470A968" w14:textId="77777777" w:rsidR="00DC0A49" w:rsidRPr="00DC0A49" w:rsidRDefault="00DC0A49" w:rsidP="00DC0A49">
      <w:pPr>
        <w:numPr>
          <w:ilvl w:val="0"/>
          <w:numId w:val="2"/>
        </w:numPr>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Opptak skal fortrinnsvis skje fra barn som har fast bopel i Øren skolekrets.</w:t>
      </w:r>
    </w:p>
    <w:p w14:paraId="511FF3B7" w14:textId="77777777" w:rsidR="00DC0A49" w:rsidRPr="00DC0A49" w:rsidRDefault="00DC0A49" w:rsidP="00DC0A49">
      <w:pPr>
        <w:ind w:left="720"/>
        <w:rPr>
          <w:rFonts w:ascii="Times New Roman" w:eastAsia="Times New Roman" w:hAnsi="Times New Roman" w:cs="Times New Roman"/>
          <w:sz w:val="24"/>
          <w:szCs w:val="20"/>
        </w:rPr>
      </w:pPr>
    </w:p>
    <w:p w14:paraId="51D593C3" w14:textId="77777777" w:rsidR="00DC0A49" w:rsidRPr="00DC0A49" w:rsidRDefault="00DC0A49" w:rsidP="00DC0A49">
      <w:pPr>
        <w:ind w:left="72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Dersom det i enkelttilfeller ikke er mulig å skille mellom søkerne utefra ovennevnte opptakskriterier, skal loddtrekning foretas.</w:t>
      </w:r>
    </w:p>
    <w:p w14:paraId="09928958" w14:textId="77777777" w:rsidR="00DC0A49" w:rsidRPr="00DC0A49" w:rsidRDefault="00DC0A49" w:rsidP="00DC0A49">
      <w:pPr>
        <w:ind w:left="72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Opptaket sikrer plass i barnehagen frem til skolestart, med mindre forhold som omfattes av pkt. 7 og/eller 9 inntreffer. </w:t>
      </w:r>
    </w:p>
    <w:p w14:paraId="55AB9EDA" w14:textId="77777777" w:rsidR="00DC0A49" w:rsidRPr="00DC0A49" w:rsidRDefault="00DC0A49" w:rsidP="00DC0A49">
      <w:pPr>
        <w:ind w:left="72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Styrer er ansvarlig for å vurdere/gjennomføre offentlig kunngjøring av opptak for å fylle plassene i barnehagen.</w:t>
      </w:r>
    </w:p>
    <w:p w14:paraId="33F9FFA4" w14:textId="77777777" w:rsidR="00DC0A49" w:rsidRPr="00DC0A49" w:rsidRDefault="00DC0A49" w:rsidP="00DC0A49">
      <w:pPr>
        <w:ind w:left="720"/>
        <w:rPr>
          <w:rFonts w:ascii="Times New Roman" w:eastAsia="Times New Roman" w:hAnsi="Times New Roman" w:cs="Times New Roman"/>
          <w:sz w:val="24"/>
          <w:szCs w:val="20"/>
        </w:rPr>
      </w:pPr>
    </w:p>
    <w:p w14:paraId="18D10661" w14:textId="77777777" w:rsidR="00DC0A49" w:rsidRPr="00DC0A49" w:rsidRDefault="00DC0A49" w:rsidP="00DC0A49">
      <w:pPr>
        <w:numPr>
          <w:ilvl w:val="0"/>
          <w:numId w:val="1"/>
        </w:numPr>
        <w:rPr>
          <w:rFonts w:ascii="Times New Roman" w:eastAsia="Times New Roman" w:hAnsi="Times New Roman" w:cs="Times New Roman"/>
          <w:b/>
          <w:sz w:val="28"/>
          <w:szCs w:val="20"/>
        </w:rPr>
      </w:pPr>
      <w:proofErr w:type="gramStart"/>
      <w:r w:rsidRPr="00DC0A49">
        <w:rPr>
          <w:rFonts w:ascii="Times New Roman" w:eastAsia="Times New Roman" w:hAnsi="Times New Roman" w:cs="Times New Roman"/>
          <w:b/>
          <w:sz w:val="28"/>
          <w:szCs w:val="20"/>
        </w:rPr>
        <w:t>Intern kontrollsystem</w:t>
      </w:r>
      <w:proofErr w:type="gramEnd"/>
    </w:p>
    <w:p w14:paraId="25EE7BE0" w14:textId="77777777" w:rsidR="00DC0A49" w:rsidRPr="00DC0A49" w:rsidRDefault="00DC0A49" w:rsidP="00DC0A49">
      <w:pPr>
        <w:ind w:left="360"/>
        <w:rPr>
          <w:rFonts w:ascii="Times New Roman" w:eastAsia="Times New Roman" w:hAnsi="Times New Roman" w:cs="Times New Roman"/>
          <w:sz w:val="24"/>
          <w:szCs w:val="20"/>
        </w:rPr>
      </w:pPr>
    </w:p>
    <w:p w14:paraId="49130289"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Barnehagens styre plikter å påse at det er etablert </w:t>
      </w:r>
      <w:proofErr w:type="gramStart"/>
      <w:r w:rsidRPr="00DC0A49">
        <w:rPr>
          <w:rFonts w:ascii="Times New Roman" w:eastAsia="Times New Roman" w:hAnsi="Times New Roman" w:cs="Times New Roman"/>
          <w:sz w:val="24"/>
          <w:szCs w:val="20"/>
        </w:rPr>
        <w:t>et internkontroll</w:t>
      </w:r>
      <w:proofErr w:type="gramEnd"/>
      <w:r w:rsidRPr="00DC0A49">
        <w:rPr>
          <w:rFonts w:ascii="Times New Roman" w:eastAsia="Times New Roman" w:hAnsi="Times New Roman" w:cs="Times New Roman"/>
          <w:sz w:val="24"/>
          <w:szCs w:val="20"/>
        </w:rPr>
        <w:t xml:space="preserve"> system i samsvar med de til enhver tid gjeldene forskrifter om internkontroll for helse., miljø og sikkerhet. De viktigste lover som setter krav til virksomheten er arbeidsmiljøloven, forurensningsloven, lov om brannvern, lov om brannfarlige varer, lov om eksplosive varer, lov om tilsyn med elektriske anlegg og elektrisk utstyr, produktkontroll loven (forskrift om sikkerhet ved lekeplassutstyr).</w:t>
      </w:r>
    </w:p>
    <w:p w14:paraId="79552A84" w14:textId="77777777" w:rsidR="00DC0A49" w:rsidRPr="00DC0A49" w:rsidRDefault="00DC0A49" w:rsidP="00DC0A49">
      <w:pPr>
        <w:ind w:left="360"/>
        <w:rPr>
          <w:rFonts w:ascii="Times New Roman" w:eastAsia="Times New Roman" w:hAnsi="Times New Roman" w:cs="Times New Roman"/>
          <w:sz w:val="24"/>
          <w:szCs w:val="20"/>
        </w:rPr>
      </w:pPr>
    </w:p>
    <w:p w14:paraId="534D079B"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lastRenderedPageBreak/>
        <w:t>I samarbeid med styreren og de ansatte, plikter barnehagens styre å følge opp de retningslinjer som fremkommer av internkontroll systemet, og at de krav som er fastsatt i medhold av lov eller forskrift etterfølges. Til bruk for kontrollarbeidet skal det utarbeides håndbok/” sjekklister”.</w:t>
      </w:r>
    </w:p>
    <w:p w14:paraId="4D29B6AD" w14:textId="77777777" w:rsidR="00DC0A49" w:rsidRPr="00DC0A49" w:rsidRDefault="00DC0A49" w:rsidP="00DC0A49">
      <w:pPr>
        <w:ind w:left="360"/>
        <w:rPr>
          <w:rFonts w:ascii="Times New Roman" w:eastAsia="Times New Roman" w:hAnsi="Times New Roman" w:cs="Times New Roman"/>
          <w:sz w:val="24"/>
          <w:szCs w:val="20"/>
        </w:rPr>
      </w:pPr>
    </w:p>
    <w:p w14:paraId="5451DDDE" w14:textId="77777777" w:rsidR="00DC0A49" w:rsidRPr="00DC0A49" w:rsidRDefault="00DC0A49" w:rsidP="00DC0A49">
      <w:pPr>
        <w:ind w:left="360"/>
        <w:rPr>
          <w:rFonts w:ascii="Times New Roman" w:eastAsia="Times New Roman" w:hAnsi="Times New Roman" w:cs="Times New Roman"/>
          <w:sz w:val="24"/>
          <w:szCs w:val="20"/>
        </w:rPr>
      </w:pPr>
    </w:p>
    <w:p w14:paraId="63B97160"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8"/>
          <w:szCs w:val="20"/>
        </w:rPr>
        <w:t>Arealnormer</w:t>
      </w:r>
    </w:p>
    <w:p w14:paraId="5C3F6702" w14:textId="77777777" w:rsidR="00DC0A49" w:rsidRPr="00DC0A49" w:rsidRDefault="00DC0A49" w:rsidP="00DC0A49">
      <w:pPr>
        <w:ind w:left="360"/>
        <w:rPr>
          <w:rFonts w:ascii="Times New Roman" w:eastAsia="Times New Roman" w:hAnsi="Times New Roman" w:cs="Times New Roman"/>
          <w:iCs/>
          <w:sz w:val="24"/>
          <w:szCs w:val="20"/>
        </w:rPr>
      </w:pPr>
    </w:p>
    <w:p w14:paraId="075FB097"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Barnehagen godkjente leke- og oppholdsareal er satt til 4,0 kvm netto pr. barn over 3 år og 5,3 kvm netto for barn under 3 år. Hvor mange barn som ut fra dette kan ha plass innenfor barnehagens totale areal, må likevel vurderes konkret ved ethvert opptak. Vedrørende arealutnytting gjelder til enhver tid «Lov om barnehager» (rundskriv F 08/2006). Lekearealer er iht. veiledende norm fra Kunnskapsdepartementet.  </w:t>
      </w:r>
    </w:p>
    <w:p w14:paraId="7D0643CE" w14:textId="77777777" w:rsidR="00DC0A49" w:rsidRPr="00DC0A49" w:rsidRDefault="00DC0A49" w:rsidP="00DC0A49">
      <w:pPr>
        <w:ind w:left="360"/>
        <w:rPr>
          <w:rFonts w:ascii="Times New Roman" w:eastAsia="Times New Roman" w:hAnsi="Times New Roman" w:cs="Times New Roman"/>
          <w:iCs/>
          <w:sz w:val="24"/>
          <w:szCs w:val="20"/>
        </w:rPr>
      </w:pPr>
    </w:p>
    <w:p w14:paraId="74642374" w14:textId="77777777" w:rsidR="00DC0A49" w:rsidRPr="00DC0A49" w:rsidRDefault="00DC0A49" w:rsidP="00DC0A49">
      <w:pPr>
        <w:ind w:left="360"/>
        <w:rPr>
          <w:rFonts w:ascii="Times New Roman" w:eastAsia="Times New Roman" w:hAnsi="Times New Roman" w:cs="Times New Roman"/>
          <w:iCs/>
          <w:sz w:val="24"/>
          <w:szCs w:val="20"/>
        </w:rPr>
      </w:pPr>
    </w:p>
    <w:p w14:paraId="40B10F74"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8"/>
          <w:szCs w:val="20"/>
        </w:rPr>
        <w:t>Foreldrebetaling/oppsigelse</w:t>
      </w:r>
    </w:p>
    <w:p w14:paraId="63AAA7C9" w14:textId="77777777" w:rsidR="00DC0A49" w:rsidRPr="00DC0A49" w:rsidRDefault="00DC0A49" w:rsidP="00DC0A49">
      <w:pPr>
        <w:ind w:left="360"/>
        <w:rPr>
          <w:rFonts w:ascii="Times New Roman" w:eastAsia="Times New Roman" w:hAnsi="Times New Roman" w:cs="Times New Roman"/>
          <w:iCs/>
          <w:sz w:val="24"/>
          <w:szCs w:val="20"/>
        </w:rPr>
      </w:pPr>
    </w:p>
    <w:p w14:paraId="24F3B146"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Det betales for 11 måneder pr. år. Betalingen skjer forskuddsvis innen den 15. hver måned. Betalingen påløper fra plassen er disponibel til utløpet av oppsigelsestiden.</w:t>
      </w:r>
    </w:p>
    <w:p w14:paraId="33E48972" w14:textId="77777777" w:rsidR="00DC0A49" w:rsidRPr="00DC0A49" w:rsidRDefault="00DC0A49" w:rsidP="00DC0A49">
      <w:pPr>
        <w:ind w:left="360"/>
        <w:rPr>
          <w:rFonts w:ascii="Times New Roman" w:eastAsia="Times New Roman" w:hAnsi="Times New Roman" w:cs="Times New Roman"/>
          <w:sz w:val="24"/>
          <w:szCs w:val="20"/>
        </w:rPr>
      </w:pPr>
    </w:p>
    <w:p w14:paraId="6179AB09"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Oppsigelse av barnehageplassen må skje skriftlig til styrer med minst 2. </w:t>
      </w:r>
      <w:proofErr w:type="spellStart"/>
      <w:r w:rsidRPr="00DC0A49">
        <w:rPr>
          <w:rFonts w:ascii="Times New Roman" w:eastAsia="Times New Roman" w:hAnsi="Times New Roman" w:cs="Times New Roman"/>
          <w:sz w:val="24"/>
          <w:szCs w:val="20"/>
        </w:rPr>
        <w:t>mnd</w:t>
      </w:r>
      <w:proofErr w:type="spellEnd"/>
      <w:r w:rsidRPr="00DC0A49">
        <w:rPr>
          <w:rFonts w:ascii="Times New Roman" w:eastAsia="Times New Roman" w:hAnsi="Times New Roman" w:cs="Times New Roman"/>
          <w:sz w:val="24"/>
          <w:szCs w:val="20"/>
        </w:rPr>
        <w:t xml:space="preserve"> varsel. Oppsigelsen gjelder fra den 1. i påfølgende måned. Foreldrebetalingen skal opprettholdes ut oppsigelsestiden. Løper oppsigelsestiden ut senere enn 1. april, må foreldrebetalingen opprettholdes ut barnehageåret, dvs. t.o.m. juni.</w:t>
      </w:r>
    </w:p>
    <w:p w14:paraId="13A36332" w14:textId="77777777" w:rsidR="00DC0A49" w:rsidRPr="00DC0A49" w:rsidRDefault="00DC0A49" w:rsidP="00DC0A49">
      <w:pPr>
        <w:ind w:left="360"/>
        <w:rPr>
          <w:rFonts w:ascii="Times New Roman" w:eastAsia="Times New Roman" w:hAnsi="Times New Roman" w:cs="Times New Roman"/>
          <w:sz w:val="24"/>
          <w:szCs w:val="20"/>
        </w:rPr>
      </w:pPr>
    </w:p>
    <w:p w14:paraId="7E21305B"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Misligholdes foreldrebetalingen i 2 påfølgende måneder, kan barnehageplassen for angjeldende barn sies opp. Tilsvarende gjelder hvis foreldrene ikke tilpasser seg de regler vedtektene oppstiller, men først etter 2 skriftlige advarsler. Oppsigelse gis skriftlig fra barnehagestyret.</w:t>
      </w:r>
    </w:p>
    <w:p w14:paraId="5A48FFEE" w14:textId="77777777" w:rsidR="00DC0A49" w:rsidRPr="00DC0A49" w:rsidRDefault="00DC0A49" w:rsidP="00DC0A49">
      <w:pPr>
        <w:ind w:left="360"/>
        <w:rPr>
          <w:rFonts w:ascii="Times New Roman" w:eastAsia="Times New Roman" w:hAnsi="Times New Roman" w:cs="Times New Roman"/>
          <w:sz w:val="24"/>
          <w:szCs w:val="20"/>
        </w:rPr>
      </w:pPr>
    </w:p>
    <w:p w14:paraId="3D8F2474" w14:textId="77777777" w:rsidR="00DC0A49" w:rsidRPr="00DC0A49" w:rsidRDefault="00DC0A49" w:rsidP="00DC0A49">
      <w:pPr>
        <w:ind w:left="360"/>
        <w:rPr>
          <w:rFonts w:ascii="Times New Roman" w:eastAsia="Times New Roman" w:hAnsi="Times New Roman" w:cs="Times New Roman"/>
          <w:iCs/>
          <w:sz w:val="24"/>
          <w:szCs w:val="20"/>
        </w:rPr>
      </w:pPr>
      <w:r w:rsidRPr="00DC0A49">
        <w:rPr>
          <w:rFonts w:ascii="Times New Roman" w:eastAsia="Times New Roman" w:hAnsi="Times New Roman" w:cs="Times New Roman"/>
          <w:iCs/>
          <w:sz w:val="24"/>
          <w:szCs w:val="20"/>
        </w:rPr>
        <w:br w:type="page"/>
      </w:r>
    </w:p>
    <w:p w14:paraId="37764B8F"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8"/>
          <w:szCs w:val="20"/>
        </w:rPr>
        <w:lastRenderedPageBreak/>
        <w:t xml:space="preserve">Foreldreinnsats </w:t>
      </w:r>
    </w:p>
    <w:p w14:paraId="503D897C" w14:textId="77777777" w:rsidR="00DC0A49" w:rsidRPr="00DC0A49" w:rsidRDefault="00DC0A49" w:rsidP="00DC0A49">
      <w:pPr>
        <w:ind w:left="360"/>
        <w:rPr>
          <w:rFonts w:ascii="Times New Roman" w:eastAsia="Times New Roman" w:hAnsi="Times New Roman" w:cs="Times New Roman"/>
          <w:iCs/>
          <w:sz w:val="24"/>
          <w:szCs w:val="20"/>
        </w:rPr>
      </w:pPr>
    </w:p>
    <w:p w14:paraId="63D04066"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 xml:space="preserve">Foreldrene plikter å yte en rimelig dugnadsinnsats pr. år pr. barn. Det holdes to dugnader pr år. Foreldrene plikter å møte 5,5 time for første barn. Ved to eller flere barn ytes totalt 7,5 timer pr dugnad. Dersom foreldrene unnlater å yte rimelig dugnadsinnsats kan barnehagens styre ilegge foreldrene et gebyr. Gebyret skal dekke kjøp av profesjonelle tjenester for å utføre tilsvarende arbeid. </w:t>
      </w:r>
    </w:p>
    <w:p w14:paraId="4743678A" w14:textId="77777777" w:rsidR="00DC0A49" w:rsidRPr="00DC0A49" w:rsidRDefault="00DC0A49" w:rsidP="00DC0A49">
      <w:pPr>
        <w:ind w:left="360"/>
        <w:rPr>
          <w:rFonts w:ascii="Times New Roman" w:eastAsia="Times New Roman" w:hAnsi="Times New Roman" w:cs="Times New Roman"/>
          <w:iCs/>
          <w:sz w:val="24"/>
          <w:szCs w:val="20"/>
        </w:rPr>
      </w:pPr>
    </w:p>
    <w:p w14:paraId="7FE7F4D7"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Styrets medlemmer fritas for dugnadsarbeid. Foreldrerådets representanter fritas for dugnad etter to gjennomførte perioder.</w:t>
      </w:r>
    </w:p>
    <w:p w14:paraId="00A8E8E6" w14:textId="77777777" w:rsidR="00DC0A49" w:rsidRPr="00DC0A49" w:rsidRDefault="00DC0A49" w:rsidP="00DC0A49">
      <w:pPr>
        <w:ind w:left="360"/>
        <w:rPr>
          <w:rFonts w:ascii="Times New Roman" w:eastAsia="Times New Roman" w:hAnsi="Times New Roman" w:cs="Times New Roman"/>
          <w:iCs/>
          <w:sz w:val="24"/>
          <w:szCs w:val="20"/>
        </w:rPr>
      </w:pPr>
    </w:p>
    <w:p w14:paraId="6AFB7EB8"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Det forutsettes at foreldrene deltar på foreldremøter/foreldreråd.</w:t>
      </w:r>
    </w:p>
    <w:p w14:paraId="4D393767" w14:textId="77777777" w:rsidR="00DC0A49" w:rsidRPr="00DC0A49" w:rsidRDefault="00DC0A49" w:rsidP="00DC0A49">
      <w:pPr>
        <w:ind w:left="360"/>
        <w:rPr>
          <w:rFonts w:ascii="Times New Roman" w:eastAsia="Times New Roman" w:hAnsi="Times New Roman" w:cs="Times New Roman"/>
          <w:sz w:val="24"/>
          <w:szCs w:val="20"/>
        </w:rPr>
      </w:pPr>
    </w:p>
    <w:p w14:paraId="270F58A4"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8"/>
          <w:szCs w:val="20"/>
        </w:rPr>
        <w:t xml:space="preserve"> Redusert drift</w:t>
      </w:r>
    </w:p>
    <w:p w14:paraId="12C8467A" w14:textId="77777777" w:rsidR="00DC0A49" w:rsidRPr="00DC0A49" w:rsidRDefault="00DC0A49" w:rsidP="00DC0A49">
      <w:pPr>
        <w:ind w:left="360"/>
        <w:rPr>
          <w:rFonts w:ascii="Times New Roman" w:eastAsia="Times New Roman" w:hAnsi="Times New Roman" w:cs="Times New Roman"/>
          <w:iCs/>
          <w:sz w:val="24"/>
          <w:szCs w:val="20"/>
        </w:rPr>
      </w:pPr>
    </w:p>
    <w:p w14:paraId="284460F5"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Ved helt eller delvis redusert drift pga. forhold Samvirket ikke har herredømme over, har Samvirket ikke noen form for økonomisk ansvar overfor foreldrene.</w:t>
      </w:r>
    </w:p>
    <w:p w14:paraId="6248580A" w14:textId="77777777" w:rsidR="00DC0A49" w:rsidRPr="00DC0A49" w:rsidRDefault="00DC0A49" w:rsidP="00DC0A49">
      <w:pPr>
        <w:ind w:left="360"/>
        <w:rPr>
          <w:rFonts w:ascii="Times New Roman" w:eastAsia="Times New Roman" w:hAnsi="Times New Roman" w:cs="Times New Roman"/>
          <w:iCs/>
          <w:sz w:val="24"/>
          <w:szCs w:val="20"/>
        </w:rPr>
      </w:pPr>
    </w:p>
    <w:p w14:paraId="0C666AF3"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4"/>
          <w:szCs w:val="20"/>
        </w:rPr>
        <w:t xml:space="preserve"> </w:t>
      </w:r>
      <w:r w:rsidRPr="00DC0A49">
        <w:rPr>
          <w:rFonts w:ascii="Times New Roman" w:eastAsia="Times New Roman" w:hAnsi="Times New Roman" w:cs="Times New Roman"/>
          <w:b/>
          <w:iCs/>
          <w:sz w:val="28"/>
          <w:szCs w:val="20"/>
        </w:rPr>
        <w:t>Måltider og klær</w:t>
      </w:r>
    </w:p>
    <w:p w14:paraId="5021B4A8" w14:textId="77777777" w:rsidR="00DC0A49" w:rsidRPr="00DC0A49" w:rsidRDefault="00DC0A49" w:rsidP="00DC0A49">
      <w:pPr>
        <w:ind w:left="360"/>
        <w:rPr>
          <w:rFonts w:ascii="Times New Roman" w:eastAsia="Times New Roman" w:hAnsi="Times New Roman" w:cs="Times New Roman"/>
          <w:iCs/>
          <w:sz w:val="24"/>
          <w:szCs w:val="20"/>
        </w:rPr>
      </w:pPr>
    </w:p>
    <w:p w14:paraId="381C7CB4"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Skal barnet spise frokost i barnehagen må dette medbringes. Barna får lunsj og et lett ettermiddags måltid (frukt eller lignende) i barnehagen. Innkjøpene organiseres av barnehagen. Kostnadene for mat og drikke er ikke inkludert i oppholdsbetalingen. Kostnadenes størrelse for mat og drikke fastsettes av årsmøtet. Barna må ha med seg passende tøy for lek inne og ute. Barn må ha med seg ekstra skift. Alt tøy skal tydelig og varig merkes med barnets navn.</w:t>
      </w:r>
    </w:p>
    <w:p w14:paraId="37E8DFE8" w14:textId="77777777" w:rsidR="00DC0A49" w:rsidRPr="00DC0A49" w:rsidRDefault="00DC0A49" w:rsidP="00DC0A49">
      <w:pPr>
        <w:ind w:left="360"/>
        <w:rPr>
          <w:rFonts w:ascii="Times New Roman" w:eastAsia="Times New Roman" w:hAnsi="Times New Roman" w:cs="Times New Roman"/>
          <w:i/>
          <w:iCs/>
          <w:sz w:val="24"/>
          <w:szCs w:val="20"/>
        </w:rPr>
      </w:pPr>
    </w:p>
    <w:p w14:paraId="7BE28AF0"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8"/>
          <w:szCs w:val="20"/>
        </w:rPr>
        <w:t>Taushetsplikt</w:t>
      </w:r>
    </w:p>
    <w:p w14:paraId="3CF91A37" w14:textId="77777777" w:rsidR="00DC0A49" w:rsidRPr="00DC0A49" w:rsidRDefault="00DC0A49" w:rsidP="00DC0A49">
      <w:pPr>
        <w:ind w:left="360"/>
        <w:rPr>
          <w:rFonts w:ascii="Times New Roman" w:eastAsia="Times New Roman" w:hAnsi="Times New Roman" w:cs="Times New Roman"/>
          <w:iCs/>
          <w:sz w:val="24"/>
          <w:szCs w:val="20"/>
        </w:rPr>
      </w:pPr>
    </w:p>
    <w:p w14:paraId="3B6F81BA" w14:textId="77777777" w:rsidR="00DC0A49" w:rsidRPr="00DC0A49" w:rsidRDefault="00DC0A49" w:rsidP="00DC0A49">
      <w:pPr>
        <w:ind w:left="360"/>
        <w:rPr>
          <w:rFonts w:ascii="Times New Roman" w:eastAsia="Times New Roman" w:hAnsi="Times New Roman" w:cs="Times New Roman"/>
          <w:sz w:val="24"/>
          <w:szCs w:val="20"/>
        </w:rPr>
      </w:pPr>
      <w:r w:rsidRPr="00DC0A49">
        <w:rPr>
          <w:rFonts w:ascii="Times New Roman" w:eastAsia="Times New Roman" w:hAnsi="Times New Roman" w:cs="Times New Roman"/>
          <w:sz w:val="24"/>
          <w:szCs w:val="20"/>
        </w:rPr>
        <w:t>Barnehagens styre, ansatte i barnehagen, samarbeidsutvalget, samt andre som måtte få kjennskap til fortrolige opplysninger om barna og /eller deres foresatte, har taushetsplikt etter regler som fremgår av Forvaltningsloven §§ 13 til 13f, Og iht. barnehagelovens § 22.</w:t>
      </w:r>
    </w:p>
    <w:p w14:paraId="3FD09CEE" w14:textId="77777777" w:rsidR="00DC0A49" w:rsidRPr="00DC0A49" w:rsidRDefault="00DC0A49" w:rsidP="00DC0A49">
      <w:pPr>
        <w:ind w:left="360"/>
        <w:rPr>
          <w:rFonts w:ascii="Times New Roman" w:eastAsia="Times New Roman" w:hAnsi="Times New Roman" w:cs="Times New Roman"/>
          <w:iCs/>
          <w:sz w:val="24"/>
          <w:szCs w:val="20"/>
        </w:rPr>
      </w:pPr>
    </w:p>
    <w:p w14:paraId="41212091" w14:textId="77777777" w:rsidR="00DC0A49" w:rsidRPr="00DC0A49" w:rsidRDefault="00DC0A49" w:rsidP="00DC0A49">
      <w:pPr>
        <w:ind w:left="360"/>
        <w:rPr>
          <w:rFonts w:ascii="Times New Roman" w:eastAsia="Times New Roman" w:hAnsi="Times New Roman" w:cs="Times New Roman"/>
          <w:iCs/>
          <w:sz w:val="24"/>
          <w:szCs w:val="20"/>
        </w:rPr>
      </w:pPr>
    </w:p>
    <w:p w14:paraId="2EEB26CE" w14:textId="77777777" w:rsidR="00DC0A49" w:rsidRPr="00DC0A49" w:rsidRDefault="00DC0A49" w:rsidP="00DC0A49">
      <w:pPr>
        <w:numPr>
          <w:ilvl w:val="0"/>
          <w:numId w:val="1"/>
        </w:numPr>
        <w:rPr>
          <w:rFonts w:ascii="Times New Roman" w:eastAsia="Times New Roman" w:hAnsi="Times New Roman" w:cs="Times New Roman"/>
          <w:b/>
          <w:iCs/>
          <w:sz w:val="28"/>
          <w:szCs w:val="20"/>
        </w:rPr>
      </w:pPr>
      <w:r w:rsidRPr="00DC0A49">
        <w:rPr>
          <w:rFonts w:ascii="Times New Roman" w:eastAsia="Times New Roman" w:hAnsi="Times New Roman" w:cs="Times New Roman"/>
          <w:b/>
          <w:iCs/>
          <w:sz w:val="24"/>
          <w:szCs w:val="20"/>
        </w:rPr>
        <w:t xml:space="preserve"> </w:t>
      </w:r>
      <w:r w:rsidRPr="00DC0A49">
        <w:rPr>
          <w:rFonts w:ascii="Times New Roman" w:eastAsia="Times New Roman" w:hAnsi="Times New Roman" w:cs="Times New Roman"/>
          <w:b/>
          <w:iCs/>
          <w:sz w:val="28"/>
          <w:szCs w:val="20"/>
        </w:rPr>
        <w:t>Spørsmål vedtektene ikke dekker</w:t>
      </w:r>
    </w:p>
    <w:p w14:paraId="0E3C754C" w14:textId="77777777" w:rsidR="00DC0A49" w:rsidRPr="00DC0A49" w:rsidRDefault="00DC0A49" w:rsidP="00DC0A49">
      <w:pPr>
        <w:ind w:left="360"/>
        <w:rPr>
          <w:rFonts w:ascii="Times New Roman" w:eastAsia="Times New Roman" w:hAnsi="Times New Roman" w:cs="Times New Roman"/>
          <w:iCs/>
          <w:sz w:val="24"/>
          <w:szCs w:val="20"/>
        </w:rPr>
      </w:pPr>
    </w:p>
    <w:p w14:paraId="14E58DA6" w14:textId="2C0BF3AB" w:rsidR="00167D62" w:rsidRPr="00DC0A49" w:rsidRDefault="00DC0A49" w:rsidP="00DC0A49">
      <w:r w:rsidRPr="00DC0A49">
        <w:rPr>
          <w:rFonts w:ascii="Times New Roman" w:eastAsia="Times New Roman" w:hAnsi="Times New Roman" w:cs="Times New Roman"/>
          <w:sz w:val="24"/>
          <w:szCs w:val="20"/>
        </w:rPr>
        <w:t>Hva angår spørsmål som ikke er truffet bestemmelser om i disse vedtektene, skal reglene i den til enhver tid gjeldende lovgivningen om samvirket og barnehager gjelde jfr. gjeldende Barnehagel</w:t>
      </w:r>
      <w:r>
        <w:rPr>
          <w:rFonts w:ascii="Times New Roman" w:eastAsia="Times New Roman" w:hAnsi="Times New Roman" w:cs="Times New Roman"/>
          <w:sz w:val="24"/>
          <w:szCs w:val="20"/>
        </w:rPr>
        <w:t>ov.</w:t>
      </w:r>
    </w:p>
    <w:sectPr w:rsidR="00167D62" w:rsidRPr="00DC0A49" w:rsidSect="00DE3B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481A" w14:textId="77777777" w:rsidR="00B22ECD" w:rsidRDefault="00B22ECD" w:rsidP="00DC0A49">
      <w:r>
        <w:separator/>
      </w:r>
    </w:p>
  </w:endnote>
  <w:endnote w:type="continuationSeparator" w:id="0">
    <w:p w14:paraId="07D2FF19" w14:textId="77777777" w:rsidR="00B22ECD" w:rsidRDefault="00B22ECD" w:rsidP="00D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3B56" w14:textId="77777777" w:rsidR="00B22ECD" w:rsidRDefault="00B22ECD" w:rsidP="00DC0A49">
      <w:r>
        <w:separator/>
      </w:r>
    </w:p>
  </w:footnote>
  <w:footnote w:type="continuationSeparator" w:id="0">
    <w:p w14:paraId="5FE4D858" w14:textId="77777777" w:rsidR="00B22ECD" w:rsidRDefault="00B22ECD" w:rsidP="00DC0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30"/>
    <w:multiLevelType w:val="hybridMultilevel"/>
    <w:tmpl w:val="984415AC"/>
    <w:lvl w:ilvl="0" w:tplc="194E0FE6">
      <w:start w:val="1"/>
      <w:numFmt w:val="decimal"/>
      <w:lvlText w:val="%1."/>
      <w:lvlJc w:val="left"/>
      <w:pPr>
        <w:tabs>
          <w:tab w:val="num" w:pos="720"/>
        </w:tabs>
        <w:ind w:left="720" w:hanging="360"/>
      </w:pPr>
    </w:lvl>
    <w:lvl w:ilvl="1" w:tplc="2738DF06">
      <w:start w:val="1"/>
      <w:numFmt w:val="lowerLetter"/>
      <w:lvlText w:val="%2."/>
      <w:lvlJc w:val="left"/>
      <w:pPr>
        <w:tabs>
          <w:tab w:val="num" w:pos="1440"/>
        </w:tabs>
        <w:ind w:left="1440" w:hanging="360"/>
      </w:pPr>
    </w:lvl>
    <w:lvl w:ilvl="2" w:tplc="71DA2F40" w:tentative="1">
      <w:start w:val="1"/>
      <w:numFmt w:val="lowerRoman"/>
      <w:lvlText w:val="%3."/>
      <w:lvlJc w:val="right"/>
      <w:pPr>
        <w:tabs>
          <w:tab w:val="num" w:pos="2160"/>
        </w:tabs>
        <w:ind w:left="2160" w:hanging="180"/>
      </w:pPr>
    </w:lvl>
    <w:lvl w:ilvl="3" w:tplc="1890C93C" w:tentative="1">
      <w:start w:val="1"/>
      <w:numFmt w:val="decimal"/>
      <w:lvlText w:val="%4."/>
      <w:lvlJc w:val="left"/>
      <w:pPr>
        <w:tabs>
          <w:tab w:val="num" w:pos="2880"/>
        </w:tabs>
        <w:ind w:left="2880" w:hanging="360"/>
      </w:pPr>
    </w:lvl>
    <w:lvl w:ilvl="4" w:tplc="B448AC58" w:tentative="1">
      <w:start w:val="1"/>
      <w:numFmt w:val="lowerLetter"/>
      <w:lvlText w:val="%5."/>
      <w:lvlJc w:val="left"/>
      <w:pPr>
        <w:tabs>
          <w:tab w:val="num" w:pos="3600"/>
        </w:tabs>
        <w:ind w:left="3600" w:hanging="360"/>
      </w:pPr>
    </w:lvl>
    <w:lvl w:ilvl="5" w:tplc="3FD41744" w:tentative="1">
      <w:start w:val="1"/>
      <w:numFmt w:val="lowerRoman"/>
      <w:lvlText w:val="%6."/>
      <w:lvlJc w:val="right"/>
      <w:pPr>
        <w:tabs>
          <w:tab w:val="num" w:pos="4320"/>
        </w:tabs>
        <w:ind w:left="4320" w:hanging="180"/>
      </w:pPr>
    </w:lvl>
    <w:lvl w:ilvl="6" w:tplc="D778AA44" w:tentative="1">
      <w:start w:val="1"/>
      <w:numFmt w:val="decimal"/>
      <w:lvlText w:val="%7."/>
      <w:lvlJc w:val="left"/>
      <w:pPr>
        <w:tabs>
          <w:tab w:val="num" w:pos="5040"/>
        </w:tabs>
        <w:ind w:left="5040" w:hanging="360"/>
      </w:pPr>
    </w:lvl>
    <w:lvl w:ilvl="7" w:tplc="5E58BEEA" w:tentative="1">
      <w:start w:val="1"/>
      <w:numFmt w:val="lowerLetter"/>
      <w:lvlText w:val="%8."/>
      <w:lvlJc w:val="left"/>
      <w:pPr>
        <w:tabs>
          <w:tab w:val="num" w:pos="5760"/>
        </w:tabs>
        <w:ind w:left="5760" w:hanging="360"/>
      </w:pPr>
    </w:lvl>
    <w:lvl w:ilvl="8" w:tplc="AAF056D2" w:tentative="1">
      <w:start w:val="1"/>
      <w:numFmt w:val="lowerRoman"/>
      <w:lvlText w:val="%9."/>
      <w:lvlJc w:val="right"/>
      <w:pPr>
        <w:tabs>
          <w:tab w:val="num" w:pos="6480"/>
        </w:tabs>
        <w:ind w:left="6480" w:hanging="180"/>
      </w:pPr>
    </w:lvl>
  </w:abstractNum>
  <w:abstractNum w:abstractNumId="1" w15:restartNumberingAfterBreak="0">
    <w:nsid w:val="74150AD1"/>
    <w:multiLevelType w:val="hybridMultilevel"/>
    <w:tmpl w:val="255ED12A"/>
    <w:lvl w:ilvl="0" w:tplc="131099E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1174878747">
    <w:abstractNumId w:val="0"/>
  </w:num>
  <w:num w:numId="2" w16cid:durableId="22191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58"/>
    <w:rsid w:val="00144F1D"/>
    <w:rsid w:val="00167D62"/>
    <w:rsid w:val="001A6D84"/>
    <w:rsid w:val="00675667"/>
    <w:rsid w:val="007C0818"/>
    <w:rsid w:val="009F104F"/>
    <w:rsid w:val="00B06E58"/>
    <w:rsid w:val="00B22ECD"/>
    <w:rsid w:val="00D943E9"/>
    <w:rsid w:val="00D97A2C"/>
    <w:rsid w:val="00DC0A49"/>
    <w:rsid w:val="00DE3B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C663"/>
  <w15:docId w15:val="{5FB9435A-7659-439F-A232-D66630D0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AE"/>
  </w:style>
  <w:style w:type="paragraph" w:styleId="Overskrift1">
    <w:name w:val="heading 1"/>
    <w:basedOn w:val="Normal"/>
    <w:next w:val="Normal"/>
    <w:link w:val="Overskrift1Tegn"/>
    <w:uiPriority w:val="9"/>
    <w:qFormat/>
    <w:rsid w:val="00167D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qFormat/>
    <w:rsid w:val="00167D62"/>
    <w:pPr>
      <w:keepNext w:val="0"/>
      <w:keepLines w:val="0"/>
      <w:spacing w:before="0"/>
      <w:outlineLvl w:val="1"/>
    </w:pPr>
    <w:rPr>
      <w:rFonts w:ascii="Tahoma" w:eastAsia="Times New Roman" w:hAnsi="Tahoma" w:cs="Tahoma"/>
      <w:b w:val="0"/>
      <w:bCs w:val="0"/>
      <w:color w:val="auto"/>
      <w:spacing w:val="4"/>
      <w:sz w:val="24"/>
      <w:szCs w:val="24"/>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167D62"/>
    <w:rPr>
      <w:rFonts w:ascii="Tahoma" w:eastAsia="Times New Roman" w:hAnsi="Tahoma" w:cs="Tahoma"/>
      <w:spacing w:val="4"/>
      <w:sz w:val="24"/>
      <w:szCs w:val="24"/>
      <w:lang w:val="en-GB"/>
    </w:rPr>
  </w:style>
  <w:style w:type="paragraph" w:customStyle="1" w:styleId="AllCapsHeading">
    <w:name w:val="All Caps Heading"/>
    <w:basedOn w:val="Normal"/>
    <w:rsid w:val="00167D62"/>
    <w:rPr>
      <w:rFonts w:ascii="Tahoma" w:eastAsia="Times New Roman" w:hAnsi="Tahoma" w:cs="Tahoma"/>
      <w:b/>
      <w:caps/>
      <w:color w:val="808080"/>
      <w:spacing w:val="4"/>
      <w:sz w:val="14"/>
      <w:szCs w:val="14"/>
      <w:lang w:val="en-US" w:bidi="en-US"/>
    </w:rPr>
  </w:style>
  <w:style w:type="character" w:customStyle="1" w:styleId="Overskrift1Tegn">
    <w:name w:val="Overskrift 1 Tegn"/>
    <w:basedOn w:val="Standardskriftforavsnitt"/>
    <w:link w:val="Overskrift1"/>
    <w:uiPriority w:val="9"/>
    <w:rsid w:val="00167D6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06E58"/>
    <w:pPr>
      <w:spacing w:before="100" w:beforeAutospacing="1" w:after="100" w:afterAutospacing="1"/>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B06E58"/>
    <w:rPr>
      <w:b/>
      <w:bCs/>
    </w:rPr>
  </w:style>
  <w:style w:type="paragraph" w:styleId="Topptekst">
    <w:name w:val="header"/>
    <w:basedOn w:val="Normal"/>
    <w:link w:val="TopptekstTegn"/>
    <w:uiPriority w:val="99"/>
    <w:unhideWhenUsed/>
    <w:rsid w:val="00DC0A49"/>
    <w:pPr>
      <w:tabs>
        <w:tab w:val="center" w:pos="4536"/>
        <w:tab w:val="right" w:pos="9072"/>
      </w:tabs>
    </w:pPr>
  </w:style>
  <w:style w:type="character" w:customStyle="1" w:styleId="TopptekstTegn">
    <w:name w:val="Topptekst Tegn"/>
    <w:basedOn w:val="Standardskriftforavsnitt"/>
    <w:link w:val="Topptekst"/>
    <w:uiPriority w:val="99"/>
    <w:rsid w:val="00DC0A49"/>
  </w:style>
  <w:style w:type="paragraph" w:styleId="Bunntekst">
    <w:name w:val="footer"/>
    <w:basedOn w:val="Normal"/>
    <w:link w:val="BunntekstTegn"/>
    <w:uiPriority w:val="99"/>
    <w:unhideWhenUsed/>
    <w:rsid w:val="00DC0A49"/>
    <w:pPr>
      <w:tabs>
        <w:tab w:val="center" w:pos="4536"/>
        <w:tab w:val="right" w:pos="9072"/>
      </w:tabs>
    </w:pPr>
  </w:style>
  <w:style w:type="character" w:customStyle="1" w:styleId="BunntekstTegn">
    <w:name w:val="Bunntekst Tegn"/>
    <w:basedOn w:val="Standardskriftforavsnitt"/>
    <w:link w:val="Bunntekst"/>
    <w:uiPriority w:val="99"/>
    <w:rsid w:val="00DC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yrer\Desktop\2014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2014mal</Template>
  <TotalTime>10</TotalTime>
  <Pages>4</Pages>
  <Words>1301</Words>
  <Characters>6898</Characters>
  <Application>Microsoft Office Word</Application>
  <DocSecurity>0</DocSecurity>
  <Lines>57</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Styrer Ekornheia</cp:lastModifiedBy>
  <cp:revision>2</cp:revision>
  <dcterms:created xsi:type="dcterms:W3CDTF">2023-11-28T13:29:00Z</dcterms:created>
  <dcterms:modified xsi:type="dcterms:W3CDTF">2023-11-28T13:29:00Z</dcterms:modified>
</cp:coreProperties>
</file>